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16" w:rsidRPr="006F6D4E" w:rsidRDefault="005E1F16" w:rsidP="000F597C">
      <w:pPr>
        <w:spacing w:after="0" w:line="240" w:lineRule="auto"/>
        <w:jc w:val="both"/>
      </w:pPr>
    </w:p>
    <w:p w:rsidR="00C65DB5" w:rsidRDefault="00C65DB5" w:rsidP="00366783">
      <w:pPr>
        <w:spacing w:after="80" w:line="240" w:lineRule="auto"/>
        <w:jc w:val="center"/>
        <w:rPr>
          <w:rFonts w:ascii="Arial" w:hAnsi="Arial" w:cs="Arial"/>
          <w:b/>
          <w:sz w:val="24"/>
          <w:szCs w:val="24"/>
        </w:rPr>
      </w:pPr>
    </w:p>
    <w:p w:rsidR="00366783" w:rsidRPr="00366783" w:rsidRDefault="005E1F16" w:rsidP="00366783">
      <w:pPr>
        <w:spacing w:after="80" w:line="240" w:lineRule="auto"/>
        <w:jc w:val="center"/>
        <w:rPr>
          <w:rFonts w:ascii="Arial" w:hAnsi="Arial" w:cs="Arial"/>
          <w:b/>
          <w:sz w:val="24"/>
          <w:szCs w:val="24"/>
        </w:rPr>
      </w:pPr>
      <w:r w:rsidRPr="00366783">
        <w:rPr>
          <w:rFonts w:ascii="Arial" w:hAnsi="Arial" w:cs="Arial"/>
          <w:b/>
          <w:sz w:val="24"/>
          <w:szCs w:val="24"/>
        </w:rPr>
        <w:t xml:space="preserve">Helbing Kümmel </w:t>
      </w:r>
      <w:r w:rsidR="00366783" w:rsidRPr="00366783">
        <w:rPr>
          <w:rFonts w:ascii="Arial" w:hAnsi="Arial" w:cs="Arial"/>
          <w:b/>
          <w:sz w:val="24"/>
          <w:szCs w:val="24"/>
        </w:rPr>
        <w:t>zeigt sich mit attraktivem Coupon-Onpack im Handel</w:t>
      </w:r>
    </w:p>
    <w:p w:rsidR="008B78B7" w:rsidRDefault="008B78B7" w:rsidP="00705D1A">
      <w:pPr>
        <w:spacing w:after="0" w:line="280" w:lineRule="atLeast"/>
        <w:jc w:val="both"/>
      </w:pPr>
    </w:p>
    <w:p w:rsidR="00C65DB5" w:rsidRDefault="00366783" w:rsidP="00302CB0">
      <w:pPr>
        <w:spacing w:after="0" w:line="280" w:lineRule="atLeast"/>
        <w:jc w:val="both"/>
      </w:pPr>
      <w:r w:rsidRPr="00366783">
        <w:rPr>
          <w:b/>
        </w:rPr>
        <w:t>Hamburg, März 2019</w:t>
      </w:r>
      <w:r w:rsidR="00302CB0" w:rsidRPr="00366783">
        <w:rPr>
          <w:b/>
        </w:rPr>
        <w:t>.</w:t>
      </w:r>
      <w:r w:rsidR="00302CB0" w:rsidRPr="00302CB0">
        <w:rPr>
          <w:color w:val="FF0000"/>
        </w:rPr>
        <w:t xml:space="preserve"> </w:t>
      </w:r>
      <w:r>
        <w:t xml:space="preserve">Deutschlands erfolgreichster Kümmel HELBING präsentiert sich ab dem 01. April 2019 mit einem </w:t>
      </w:r>
      <w:r w:rsidR="00F61F3D">
        <w:t xml:space="preserve">ganz speziellen </w:t>
      </w:r>
      <w:r>
        <w:t>Flaschenanhänger aufmerksamkeitsstark im</w:t>
      </w:r>
      <w:r w:rsidR="00F61F3D">
        <w:t xml:space="preserve"> deutschen</w:t>
      </w:r>
      <w:r>
        <w:t xml:space="preserve"> H</w:t>
      </w:r>
      <w:r w:rsidR="00C65DB5">
        <w:t xml:space="preserve">andel. </w:t>
      </w:r>
      <w:r w:rsidR="00C65DB5" w:rsidRPr="007A7CA5">
        <w:t>Dieser bietet Konsumenten</w:t>
      </w:r>
      <w:r w:rsidR="002514C7" w:rsidRPr="007A7CA5">
        <w:t xml:space="preserve"> </w:t>
      </w:r>
      <w:r w:rsidR="007A7CA5" w:rsidRPr="007A7CA5">
        <w:t xml:space="preserve">an </w:t>
      </w:r>
      <w:r w:rsidR="002514C7" w:rsidRPr="007A7CA5">
        <w:t>jeder Aktionsflasche 0,7l</w:t>
      </w:r>
      <w:r w:rsidR="002514C7">
        <w:t xml:space="preserve"> HELBING Kümmel einen Gutschein-Code im Wert von 10,-</w:t>
      </w:r>
      <w:r w:rsidR="00557DB7">
        <w:t>€</w:t>
      </w:r>
      <w:r w:rsidR="002514C7">
        <w:t xml:space="preserve">. </w:t>
      </w:r>
      <w:r w:rsidR="00557DB7">
        <w:t>Der exklusive Gutschein</w:t>
      </w:r>
      <w:r w:rsidR="002514C7">
        <w:t xml:space="preserve"> ist im Online-Shop auf </w:t>
      </w:r>
      <w:hyperlink r:id="rId7" w:history="1">
        <w:r w:rsidR="00C65DB5" w:rsidRPr="00C04479">
          <w:rPr>
            <w:rStyle w:val="Hyperlink"/>
          </w:rPr>
          <w:t>www.helbing-kuemmel.de/shop</w:t>
        </w:r>
      </w:hyperlink>
      <w:r w:rsidR="00C65DB5">
        <w:t xml:space="preserve"> einlösbar und </w:t>
      </w:r>
      <w:r w:rsidR="00557DB7">
        <w:t>verschafft</w:t>
      </w:r>
      <w:r w:rsidR="00C65DB5">
        <w:t xml:space="preserve"> Konsumenten einen zusätzlichen Kaufanreiz im Handel. Der Online-Shop ist bequem über einen auf dem Flaschenanhänger befindlichen </w:t>
      </w:r>
      <w:r w:rsidR="00557DB7">
        <w:t xml:space="preserve">QR-Code erreichbar, so auch ohne Probleme </w:t>
      </w:r>
      <w:r w:rsidR="008515CE">
        <w:t xml:space="preserve">mit dem Smartphone </w:t>
      </w:r>
      <w:r w:rsidR="00C65DB5">
        <w:t xml:space="preserve">von unterwegs. </w:t>
      </w:r>
      <w:r w:rsidR="00557DB7">
        <w:t xml:space="preserve">Im Shop </w:t>
      </w:r>
      <w:r w:rsidR="00F16B6D">
        <w:t>können</w:t>
      </w:r>
      <w:r w:rsidR="00C65DB5">
        <w:t xml:space="preserve"> HELBING-Liebhaber</w:t>
      </w:r>
      <w:r w:rsidR="00F16B6D">
        <w:t xml:space="preserve"> durch zahlreiche Produkte stöbern, die das Kümmel-Herz begehrt</w:t>
      </w:r>
      <w:r w:rsidR="00557DB7">
        <w:t>.</w:t>
      </w:r>
      <w:r w:rsidR="00F16B6D">
        <w:t xml:space="preserve"> Von HELBING Designgläsern, HELBING-Tabletts bis hin</w:t>
      </w:r>
      <w:r w:rsidR="00AB0ABF">
        <w:t xml:space="preserve"> zum neuesten Clou der hanseatischen Traditionsspirituose – eine</w:t>
      </w:r>
      <w:r w:rsidR="007A7CA5">
        <w:t>r</w:t>
      </w:r>
      <w:r w:rsidR="00AB0ABF">
        <w:t xml:space="preserve"> eigene</w:t>
      </w:r>
      <w:r w:rsidR="007A7CA5">
        <w:t>n</w:t>
      </w:r>
      <w:r w:rsidR="00AB0ABF">
        <w:t xml:space="preserve"> Modekollektion, </w:t>
      </w:r>
      <w:proofErr w:type="spellStart"/>
      <w:r w:rsidR="00AB0ABF">
        <w:t>Unterkümmelung</w:t>
      </w:r>
      <w:proofErr w:type="spellEnd"/>
      <w:r w:rsidR="00AB0ABF">
        <w:t xml:space="preserve"> ist hier Fehlanzeige</w:t>
      </w:r>
      <w:r w:rsidR="00F16B6D">
        <w:t xml:space="preserve">. </w:t>
      </w:r>
      <w:r w:rsidR="00C65DB5">
        <w:t>Die Kollektion mit dem einprägs</w:t>
      </w:r>
      <w:r w:rsidR="00F16B6D">
        <w:t>amen und unverkennbaren HELBING-</w:t>
      </w:r>
      <w:r w:rsidR="00C65DB5">
        <w:t>Logo als tragendes Designelement z</w:t>
      </w:r>
      <w:r w:rsidR="00F16B6D">
        <w:t>ementiert den Kult rund um die</w:t>
      </w:r>
      <w:r w:rsidR="00C65DB5">
        <w:t xml:space="preserve"> Marke weiter u</w:t>
      </w:r>
      <w:r w:rsidR="00CB7A33">
        <w:t>nd macht die Kümmelspirituose</w:t>
      </w:r>
      <w:r w:rsidR="00C65DB5">
        <w:t xml:space="preserve"> in einer urbanen Zielgruppe erlebbar. </w:t>
      </w:r>
      <w:r w:rsidR="00F16B6D">
        <w:t>Mit</w:t>
      </w:r>
      <w:r w:rsidR="00557DB7">
        <w:t xml:space="preserve"> den exklusiv designten </w:t>
      </w:r>
      <w:r w:rsidR="00F16B6D">
        <w:t>Shirts, Hoodies und Fisherman-</w:t>
      </w:r>
      <w:r w:rsidR="00C65DB5">
        <w:t xml:space="preserve">Beaniemützen im HELBING-Design </w:t>
      </w:r>
      <w:r w:rsidR="00557DB7">
        <w:t xml:space="preserve">lässt sich die HELBING Kümmel-Liebe auffallend und lässig </w:t>
      </w:r>
      <w:r w:rsidR="00F16B6D">
        <w:t>nach außen tragen.</w:t>
      </w:r>
    </w:p>
    <w:p w:rsidR="00F61F3D" w:rsidRDefault="00F61F3D" w:rsidP="00302CB0">
      <w:pPr>
        <w:spacing w:after="0" w:line="280" w:lineRule="atLeast"/>
        <w:jc w:val="both"/>
      </w:pPr>
    </w:p>
    <w:p w:rsidR="005E1F16" w:rsidRDefault="008515CE" w:rsidP="00705D1A">
      <w:pPr>
        <w:spacing w:after="0" w:line="280" w:lineRule="atLeast"/>
        <w:jc w:val="both"/>
      </w:pPr>
      <w:r>
        <w:t xml:space="preserve">Die </w:t>
      </w:r>
      <w:r w:rsidR="00705D1A" w:rsidRPr="00705D1A">
        <w:t xml:space="preserve">aufmerksamkeitsstarke Onpack Promotion wird, solange der Vorrat reicht, dem LEH </w:t>
      </w:r>
      <w:r w:rsidR="00557DB7">
        <w:t xml:space="preserve">in Deutschland </w:t>
      </w:r>
      <w:r w:rsidR="004542A5">
        <w:t>als Kartonware</w:t>
      </w:r>
      <w:r w:rsidR="00557DB7">
        <w:t xml:space="preserve"> angeboten.</w:t>
      </w:r>
    </w:p>
    <w:p w:rsidR="008B78B7" w:rsidRDefault="008B78B7" w:rsidP="000F597C">
      <w:pPr>
        <w:spacing w:after="80" w:line="240" w:lineRule="auto"/>
        <w:jc w:val="both"/>
        <w:rPr>
          <w:b/>
        </w:rPr>
      </w:pPr>
    </w:p>
    <w:p w:rsidR="005E1F16" w:rsidRPr="006F6D4E" w:rsidRDefault="005E1F16" w:rsidP="000F597C">
      <w:pPr>
        <w:spacing w:after="80" w:line="240" w:lineRule="auto"/>
        <w:jc w:val="both"/>
      </w:pPr>
      <w:r w:rsidRPr="006F6D4E">
        <w:rPr>
          <w:b/>
        </w:rPr>
        <w:t>Helbing</w:t>
      </w:r>
      <w:r w:rsidR="00FB3FDD">
        <w:rPr>
          <w:b/>
        </w:rPr>
        <w:t xml:space="preserve"> Hamburgs feiner</w:t>
      </w:r>
      <w:r w:rsidRPr="006F6D4E">
        <w:rPr>
          <w:b/>
        </w:rPr>
        <w:t xml:space="preserve"> Kümmel </w:t>
      </w:r>
    </w:p>
    <w:p w:rsidR="008B78B7" w:rsidRDefault="008B78B7" w:rsidP="000F597C">
      <w:pPr>
        <w:spacing w:after="0" w:line="280" w:lineRule="atLeast"/>
        <w:jc w:val="both"/>
      </w:pPr>
    </w:p>
    <w:p w:rsidR="005E1F16" w:rsidRPr="006F6D4E" w:rsidRDefault="005E1F16" w:rsidP="000F597C">
      <w:pPr>
        <w:spacing w:after="0" w:line="280" w:lineRule="atLeast"/>
        <w:jc w:val="both"/>
      </w:pPr>
      <w:r w:rsidRPr="006F6D4E">
        <w:t>Helbing Hamburgs feiner Kümmel (35 % vol) wird seit</w:t>
      </w:r>
      <w:r w:rsidR="00232AFF">
        <w:t xml:space="preserve"> </w:t>
      </w:r>
      <w:r w:rsidR="008515CE">
        <w:t>über</w:t>
      </w:r>
      <w:r w:rsidR="00232AFF" w:rsidRPr="00CB1EBE">
        <w:t xml:space="preserve"> 180</w:t>
      </w:r>
      <w:r w:rsidRPr="006F6D4E">
        <w:t xml:space="preserve"> Jahren unverändert nach dem originalen Geheim-Rezept produziert. Zur Herstellung von Helbing werden erlesene Kümmelsamen und reinster Getreidealkohol der höchsten Qualitätsstufe verwendet. Ergebnis der aufwändigen Produktion ist ein Kümmel höchster Qualität mit feinblumigem Bukett, weichem Geschmack und dezentem Kümmelaroma. </w:t>
      </w:r>
    </w:p>
    <w:p w:rsidR="000F597C" w:rsidRDefault="000F597C" w:rsidP="000F597C">
      <w:pPr>
        <w:spacing w:after="0" w:line="240" w:lineRule="auto"/>
        <w:jc w:val="both"/>
      </w:pPr>
    </w:p>
    <w:p w:rsidR="005E1F16" w:rsidRPr="006F6D4E" w:rsidRDefault="005E1F16" w:rsidP="000F597C">
      <w:pPr>
        <w:spacing w:after="0" w:line="280" w:lineRule="atLeast"/>
        <w:jc w:val="both"/>
      </w:pPr>
      <w:r w:rsidRPr="006F6D4E">
        <w:t>Erfinder der aufwändigen Rezeptur für diesen feinen Kümmel war 1836 der damals 29-jährige Johann Peter Hinrich Helbing, der einer alten Brenner-Familie entstammte. Aus seinem kleinen Betrieb mit anfangs fünf Mitarbeitern entwickelte sich bis zur Jahrhundertwende unter der Ägide von Johann Peter Hinrichs Sohn Christoph Heinrich Helbing das größte Spirituosenunternehmen Deutschlands mit eigenen Filialen in den Metropolen Paris und London. Gleichzeitig nahm die Familie Helbing als einer der größten und fürsorglichsten Arbeitgeber der Stadt eine bedeutende Rolle in Hamburg ein. Das soziale Engagement dankten ihr die Bürger, indem sie einen Platz, eine Straße und eine Schule nach Heinrich Helbing benannten. Es folgte eine wechselvolle Geschichte der Firma Heinrich Helbing und schließlich 1974 die Übernah</w:t>
      </w:r>
      <w:r w:rsidR="00CB7A33">
        <w:t>me durch BORCO-MARKEN-IMPORT</w:t>
      </w:r>
      <w:r w:rsidRPr="006F6D4E">
        <w:t xml:space="preserve">. Seitdem </w:t>
      </w:r>
      <w:r w:rsidR="00CB7A33">
        <w:t>hütet die hinter dem Namen BORCO</w:t>
      </w:r>
      <w:r w:rsidRPr="006F6D4E">
        <w:t xml:space="preserve"> stehende Familie Matthiesen das Geheimnis der Rezeptur im engsten Familienkreis. Eine ständige Qualitätskontrolle durch erfahrene Destillateurmeister sorgt darüber hinaus für höchste, gleichbleibende Q</w:t>
      </w:r>
      <w:r w:rsidR="00557DB7">
        <w:t>ualität, die Kenner seit über 180</w:t>
      </w:r>
      <w:r w:rsidRPr="006F6D4E">
        <w:t xml:space="preserve"> Jahren zu schätzen wissen. </w:t>
      </w:r>
    </w:p>
    <w:p w:rsidR="000F597C" w:rsidRDefault="000F597C" w:rsidP="000F597C">
      <w:pPr>
        <w:spacing w:after="0" w:line="240" w:lineRule="auto"/>
        <w:jc w:val="both"/>
      </w:pPr>
    </w:p>
    <w:p w:rsidR="00557DB7" w:rsidRDefault="00557DB7" w:rsidP="00557DB7">
      <w:pPr>
        <w:jc w:val="both"/>
      </w:pPr>
      <w:r>
        <w:t>Traditionell genießt man Helbing pur, eigekühlt im Stamper. Doch die Cocktailkultur blüht nie zuvor und so lässt HELBING Kümmel auch in Hinblick auf Drink-Kreationen keine Wünsche offen. In den letzten Jahren ist die Zubereitung von Cocktails mit HELBING bei Bartendern regelrecht zum Trend geworden und eröffnet so neue Verwendungsanlässe</w:t>
      </w:r>
      <w:r w:rsidRPr="003C00A6">
        <w:rPr>
          <w:rFonts w:ascii="Arial" w:hAnsi="Arial" w:cs="Arial"/>
          <w:i/>
          <w:iCs/>
          <w:sz w:val="20"/>
          <w:szCs w:val="20"/>
        </w:rPr>
        <w:t xml:space="preserve">. </w:t>
      </w:r>
      <w:r w:rsidRPr="003C00A6">
        <w:t xml:space="preserve">HELBING Basil Smash mit frischem Basilikum und HELBING Mule mit Ginger Beer heißen einige der Highlights, </w:t>
      </w:r>
      <w:r>
        <w:t xml:space="preserve">die </w:t>
      </w:r>
      <w:r w:rsidR="008515CE">
        <w:t xml:space="preserve">täglich in Szene-Bars </w:t>
      </w:r>
      <w:r w:rsidRPr="003C00A6">
        <w:t>über die Tresen gehen.</w:t>
      </w:r>
      <w:r>
        <w:t xml:space="preserve"> </w:t>
      </w:r>
    </w:p>
    <w:p w:rsidR="00557DB7" w:rsidRDefault="00557DB7" w:rsidP="008B78B7">
      <w:pPr>
        <w:spacing w:after="0" w:line="280" w:lineRule="atLeast"/>
        <w:jc w:val="both"/>
      </w:pPr>
    </w:p>
    <w:p w:rsidR="000F597C" w:rsidRPr="006F6D4E" w:rsidRDefault="000F597C" w:rsidP="000F597C">
      <w:pPr>
        <w:spacing w:after="0" w:line="240" w:lineRule="auto"/>
        <w:jc w:val="both"/>
      </w:pPr>
    </w:p>
    <w:p w:rsidR="00F16B6D" w:rsidRDefault="00F16B6D" w:rsidP="000F597C">
      <w:pPr>
        <w:spacing w:after="80" w:line="240" w:lineRule="auto"/>
        <w:jc w:val="both"/>
        <w:rPr>
          <w:b/>
          <w:caps/>
        </w:rPr>
      </w:pPr>
    </w:p>
    <w:p w:rsidR="00F16B6D" w:rsidRDefault="00F16B6D" w:rsidP="000F597C">
      <w:pPr>
        <w:spacing w:after="80" w:line="240" w:lineRule="auto"/>
        <w:jc w:val="both"/>
        <w:rPr>
          <w:b/>
          <w:caps/>
        </w:rPr>
      </w:pPr>
    </w:p>
    <w:p w:rsidR="005E1F16" w:rsidRPr="00232AFF" w:rsidRDefault="005E1F16" w:rsidP="000F597C">
      <w:pPr>
        <w:spacing w:after="80" w:line="240" w:lineRule="auto"/>
        <w:jc w:val="both"/>
        <w:rPr>
          <w:caps/>
        </w:rPr>
      </w:pPr>
      <w:r w:rsidRPr="00232AFF">
        <w:rPr>
          <w:b/>
          <w:caps/>
        </w:rPr>
        <w:t>Borco-Marken-Import</w:t>
      </w:r>
    </w:p>
    <w:p w:rsidR="00557DB7" w:rsidRDefault="005E1F16" w:rsidP="00557DB7">
      <w:pPr>
        <w:spacing w:after="0" w:line="240" w:lineRule="auto"/>
        <w:jc w:val="both"/>
      </w:pPr>
      <w:r w:rsidRPr="006F6D4E">
        <w:t>Markeneigne</w:t>
      </w:r>
      <w:r w:rsidR="00557DB7">
        <w:t>r von HELBING</w:t>
      </w:r>
      <w:r w:rsidRPr="006F6D4E">
        <w:t xml:space="preserve"> Kümmel ist seit 1974 das Hamburger Familienunternehmen </w:t>
      </w:r>
      <w:r w:rsidR="00557DB7">
        <w:t xml:space="preserve">BORCO-MARKEN-IMPORT. </w:t>
      </w:r>
      <w:r w:rsidR="00557DB7" w:rsidRPr="00557DB7">
        <w:t xml:space="preserve">BORCO, mit Sitz in Hamburg, ist einer der größten deutschen, österreichischen sowie europäischen Produzenten und Vermarkter internationaler Top Spirituosen Marken. Das </w:t>
      </w:r>
      <w:r w:rsidR="00557DB7" w:rsidRPr="007A7CA5">
        <w:t xml:space="preserve">Portfolio des unabhängigen Familienunternehmens, darunter unter anderem auch SIERRA </w:t>
      </w:r>
      <w:proofErr w:type="spellStart"/>
      <w:r w:rsidR="00557DB7" w:rsidRPr="007A7CA5">
        <w:t>Tequila</w:t>
      </w:r>
      <w:proofErr w:type="spellEnd"/>
      <w:r w:rsidR="00557DB7" w:rsidRPr="007A7CA5">
        <w:t xml:space="preserve">, </w:t>
      </w:r>
      <w:r w:rsidR="00CB7A33">
        <w:t xml:space="preserve">YENI </w:t>
      </w:r>
      <w:proofErr w:type="spellStart"/>
      <w:r w:rsidR="00557DB7" w:rsidRPr="007A7CA5">
        <w:t>Raki</w:t>
      </w:r>
      <w:proofErr w:type="spellEnd"/>
      <w:r w:rsidR="00557DB7" w:rsidRPr="007A7CA5">
        <w:t xml:space="preserve">, </w:t>
      </w:r>
      <w:r w:rsidR="00CB7A33">
        <w:t xml:space="preserve">RUSSIAN STANDARD </w:t>
      </w:r>
      <w:proofErr w:type="spellStart"/>
      <w:r w:rsidR="00CB7A33">
        <w:t>Vodka</w:t>
      </w:r>
      <w:proofErr w:type="spellEnd"/>
      <w:r w:rsidR="00CB7A33">
        <w:t>, DISARONNO, Champagne LANSON</w:t>
      </w:r>
      <w:r w:rsidR="00557DB7" w:rsidRPr="007A7CA5">
        <w:t xml:space="preserve"> und die Whiskys aus dem Hause Whyte &amp; Mackay deckt fast alle wichtigen internationalen Segmente ab und ist in seiner Stärke und Geschlossenheit sicher einmalig.</w:t>
      </w:r>
    </w:p>
    <w:p w:rsidR="00557DB7" w:rsidRDefault="00557DB7" w:rsidP="00557DB7">
      <w:pPr>
        <w:spacing w:after="0" w:line="240" w:lineRule="auto"/>
        <w:jc w:val="both"/>
      </w:pPr>
    </w:p>
    <w:p w:rsidR="007A7CA5" w:rsidRPr="00557DB7" w:rsidRDefault="007A7CA5" w:rsidP="00557DB7">
      <w:pPr>
        <w:spacing w:after="0" w:line="240" w:lineRule="auto"/>
        <w:jc w:val="both"/>
      </w:pPr>
    </w:p>
    <w:p w:rsidR="00557DB7" w:rsidRPr="00557DB7" w:rsidRDefault="00557DB7" w:rsidP="00557DB7">
      <w:pPr>
        <w:spacing w:after="0" w:line="240" w:lineRule="auto"/>
        <w:jc w:val="both"/>
        <w:rPr>
          <w:b/>
        </w:rPr>
      </w:pPr>
      <w:r w:rsidRPr="00557DB7">
        <w:rPr>
          <w:b/>
        </w:rPr>
        <w:t>Für weitere Informationen wenden Sie sich gern an:</w:t>
      </w:r>
    </w:p>
    <w:p w:rsidR="00557DB7" w:rsidRPr="00557DB7" w:rsidRDefault="00557DB7" w:rsidP="00557DB7">
      <w:pPr>
        <w:spacing w:after="0" w:line="240" w:lineRule="auto"/>
        <w:jc w:val="both"/>
      </w:pPr>
    </w:p>
    <w:p w:rsidR="00557DB7" w:rsidRPr="00557DB7" w:rsidRDefault="00557DB7" w:rsidP="00557DB7">
      <w:pPr>
        <w:spacing w:after="0" w:line="240" w:lineRule="auto"/>
        <w:jc w:val="both"/>
      </w:pPr>
      <w:r w:rsidRPr="00557DB7">
        <w:rPr>
          <w:lang w:val="en-US"/>
        </w:rPr>
        <w:t xml:space="preserve">BORCO-Marken-Import Matthiesen GmbH &amp; Co. </w:t>
      </w:r>
      <w:r w:rsidRPr="00557DB7">
        <w:t>KG</w:t>
      </w:r>
    </w:p>
    <w:p w:rsidR="00557DB7" w:rsidRPr="00557DB7" w:rsidRDefault="00557DB7" w:rsidP="00557DB7">
      <w:pPr>
        <w:spacing w:after="0" w:line="240" w:lineRule="auto"/>
        <w:jc w:val="both"/>
      </w:pPr>
      <w:r w:rsidRPr="00557DB7">
        <w:t>Winsbergring 12-22, 22525 Hamburg</w:t>
      </w:r>
    </w:p>
    <w:p w:rsidR="00557DB7" w:rsidRPr="00557DB7" w:rsidRDefault="00557DB7" w:rsidP="00557DB7">
      <w:pPr>
        <w:spacing w:after="0" w:line="240" w:lineRule="auto"/>
        <w:jc w:val="both"/>
      </w:pPr>
      <w:r w:rsidRPr="00557DB7">
        <w:t>Telefon +49 40 85 31 6-0</w:t>
      </w:r>
    </w:p>
    <w:tbl>
      <w:tblPr>
        <w:tblW w:w="0" w:type="auto"/>
        <w:tblCellMar>
          <w:top w:w="15" w:type="dxa"/>
          <w:left w:w="15" w:type="dxa"/>
          <w:bottom w:w="15" w:type="dxa"/>
          <w:right w:w="15" w:type="dxa"/>
        </w:tblCellMar>
        <w:tblLook w:val="04A0"/>
      </w:tblPr>
      <w:tblGrid>
        <w:gridCol w:w="50"/>
        <w:gridCol w:w="36"/>
        <w:gridCol w:w="36"/>
      </w:tblGrid>
      <w:tr w:rsidR="00557DB7" w:rsidRPr="00557DB7" w:rsidTr="00557DB7">
        <w:tc>
          <w:tcPr>
            <w:tcW w:w="50" w:type="dxa"/>
            <w:vAlign w:val="center"/>
            <w:hideMark/>
          </w:tcPr>
          <w:p w:rsidR="00557DB7" w:rsidRPr="00557DB7" w:rsidRDefault="00557DB7" w:rsidP="00557DB7">
            <w:pPr>
              <w:spacing w:after="0" w:line="240" w:lineRule="auto"/>
              <w:jc w:val="both"/>
            </w:pPr>
          </w:p>
        </w:tc>
        <w:tc>
          <w:tcPr>
            <w:tcW w:w="0" w:type="auto"/>
            <w:vAlign w:val="center"/>
            <w:hideMark/>
          </w:tcPr>
          <w:p w:rsidR="00557DB7" w:rsidRPr="00557DB7" w:rsidRDefault="00557DB7" w:rsidP="00557DB7">
            <w:pPr>
              <w:spacing w:after="0" w:line="240" w:lineRule="auto"/>
              <w:jc w:val="both"/>
            </w:pPr>
          </w:p>
        </w:tc>
        <w:tc>
          <w:tcPr>
            <w:tcW w:w="0" w:type="auto"/>
            <w:vAlign w:val="center"/>
            <w:hideMark/>
          </w:tcPr>
          <w:p w:rsidR="00557DB7" w:rsidRPr="00557DB7" w:rsidRDefault="00557DB7" w:rsidP="00557DB7">
            <w:pPr>
              <w:spacing w:after="0" w:line="240" w:lineRule="auto"/>
              <w:jc w:val="both"/>
            </w:pPr>
          </w:p>
        </w:tc>
      </w:tr>
    </w:tbl>
    <w:p w:rsidR="00557DB7" w:rsidRPr="00557DB7" w:rsidRDefault="00557DB7" w:rsidP="00557DB7">
      <w:pPr>
        <w:spacing w:after="0" w:line="240" w:lineRule="auto"/>
        <w:jc w:val="both"/>
      </w:pPr>
      <w:r w:rsidRPr="00557DB7">
        <w:t>E-Mail: infoline@borco.com</w:t>
      </w:r>
    </w:p>
    <w:p w:rsidR="00557DB7" w:rsidRPr="00557DB7" w:rsidRDefault="00557DB7" w:rsidP="00557DB7">
      <w:pPr>
        <w:spacing w:after="0" w:line="240" w:lineRule="auto"/>
        <w:jc w:val="both"/>
      </w:pPr>
      <w:r w:rsidRPr="00557DB7">
        <w:t>www.borco.com</w:t>
      </w:r>
    </w:p>
    <w:p w:rsidR="00557DB7" w:rsidRDefault="00557DB7" w:rsidP="000F597C">
      <w:pPr>
        <w:spacing w:after="0" w:line="240" w:lineRule="auto"/>
        <w:jc w:val="both"/>
      </w:pPr>
    </w:p>
    <w:p w:rsidR="00872F5D" w:rsidRPr="000F597C" w:rsidRDefault="00872F5D">
      <w:pPr>
        <w:rPr>
          <w:sz w:val="20"/>
          <w:szCs w:val="20"/>
        </w:rPr>
      </w:pPr>
    </w:p>
    <w:sectPr w:rsidR="00872F5D" w:rsidRPr="000F597C" w:rsidSect="005E1F16">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994" w:rsidRDefault="00684994">
      <w:pPr>
        <w:spacing w:after="0" w:line="240" w:lineRule="auto"/>
      </w:pPr>
      <w:r>
        <w:separator/>
      </w:r>
    </w:p>
  </w:endnote>
  <w:endnote w:type="continuationSeparator" w:id="0">
    <w:p w:rsidR="00684994" w:rsidRDefault="00684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994" w:rsidRDefault="00684994">
      <w:pPr>
        <w:spacing w:after="0" w:line="240" w:lineRule="auto"/>
      </w:pPr>
      <w:r>
        <w:separator/>
      </w:r>
    </w:p>
  </w:footnote>
  <w:footnote w:type="continuationSeparator" w:id="0">
    <w:p w:rsidR="00684994" w:rsidRDefault="006849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6D" w:rsidRDefault="00F16B6D" w:rsidP="000F597C">
    <w:pPr>
      <w:pStyle w:val="Kopfzeile"/>
      <w:jc w:val="center"/>
    </w:pPr>
    <w:r>
      <w:rPr>
        <w:noProof/>
        <w:lang w:eastAsia="de-DE"/>
      </w:rPr>
      <w:drawing>
        <wp:anchor distT="0" distB="0" distL="114300" distR="114300" simplePos="0" relativeHeight="251658240" behindDoc="0" locked="0" layoutInCell="1" allowOverlap="1">
          <wp:simplePos x="0" y="0"/>
          <wp:positionH relativeFrom="column">
            <wp:posOffset>2097124</wp:posOffset>
          </wp:positionH>
          <wp:positionV relativeFrom="paragraph">
            <wp:posOffset>-336292</wp:posOffset>
          </wp:positionV>
          <wp:extent cx="1582538" cy="1011504"/>
          <wp:effectExtent l="19050" t="0" r="0" b="0"/>
          <wp:wrapNone/>
          <wp:docPr id="1" name="Bild 1" descr="Hel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bing"/>
                  <pic:cNvPicPr>
                    <a:picLocks noChangeAspect="1" noChangeArrowheads="1"/>
                  </pic:cNvPicPr>
                </pic:nvPicPr>
                <pic:blipFill>
                  <a:blip r:embed="rId1"/>
                  <a:srcRect/>
                  <a:stretch>
                    <a:fillRect/>
                  </a:stretch>
                </pic:blipFill>
                <pic:spPr bwMode="auto">
                  <a:xfrm>
                    <a:off x="0" y="0"/>
                    <a:ext cx="1582538" cy="1011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840"/>
    <w:multiLevelType w:val="hybridMultilevel"/>
    <w:tmpl w:val="1FBA8262"/>
    <w:lvl w:ilvl="0" w:tplc="D8B2A7CE">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5E1F16"/>
    <w:rsid w:val="00057171"/>
    <w:rsid w:val="000A01A6"/>
    <w:rsid w:val="000F597C"/>
    <w:rsid w:val="001E4FA0"/>
    <w:rsid w:val="00232AFF"/>
    <w:rsid w:val="002514C7"/>
    <w:rsid w:val="002E3DFB"/>
    <w:rsid w:val="00302CB0"/>
    <w:rsid w:val="00366783"/>
    <w:rsid w:val="004525A5"/>
    <w:rsid w:val="004542A5"/>
    <w:rsid w:val="00507EC7"/>
    <w:rsid w:val="00557DB7"/>
    <w:rsid w:val="0056696A"/>
    <w:rsid w:val="005B008D"/>
    <w:rsid w:val="005E1F16"/>
    <w:rsid w:val="00684994"/>
    <w:rsid w:val="006968BF"/>
    <w:rsid w:val="006D07DA"/>
    <w:rsid w:val="006F6D4E"/>
    <w:rsid w:val="00705D1A"/>
    <w:rsid w:val="007146F4"/>
    <w:rsid w:val="00775FBC"/>
    <w:rsid w:val="007A6220"/>
    <w:rsid w:val="007A7CA5"/>
    <w:rsid w:val="008515CE"/>
    <w:rsid w:val="008627E0"/>
    <w:rsid w:val="00872F5D"/>
    <w:rsid w:val="008B78B7"/>
    <w:rsid w:val="008F133A"/>
    <w:rsid w:val="009513F4"/>
    <w:rsid w:val="009B49EC"/>
    <w:rsid w:val="009D79DB"/>
    <w:rsid w:val="00AA3A64"/>
    <w:rsid w:val="00AB0ABF"/>
    <w:rsid w:val="00B819CB"/>
    <w:rsid w:val="00B92DBD"/>
    <w:rsid w:val="00BA3085"/>
    <w:rsid w:val="00BC155C"/>
    <w:rsid w:val="00C004CE"/>
    <w:rsid w:val="00C26CDE"/>
    <w:rsid w:val="00C3623D"/>
    <w:rsid w:val="00C46770"/>
    <w:rsid w:val="00C65DB5"/>
    <w:rsid w:val="00CA66B3"/>
    <w:rsid w:val="00CB1EBE"/>
    <w:rsid w:val="00CB7A33"/>
    <w:rsid w:val="00CE0130"/>
    <w:rsid w:val="00CF2201"/>
    <w:rsid w:val="00D44056"/>
    <w:rsid w:val="00D57897"/>
    <w:rsid w:val="00D769F8"/>
    <w:rsid w:val="00DF5DB5"/>
    <w:rsid w:val="00F16B6D"/>
    <w:rsid w:val="00F61F3D"/>
    <w:rsid w:val="00FB2988"/>
    <w:rsid w:val="00FB3F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2F5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1F16"/>
    <w:pPr>
      <w:tabs>
        <w:tab w:val="center" w:pos="4536"/>
        <w:tab w:val="right" w:pos="9072"/>
      </w:tabs>
    </w:pPr>
  </w:style>
  <w:style w:type="character" w:customStyle="1" w:styleId="KopfzeileZchn">
    <w:name w:val="Kopfzeile Zchn"/>
    <w:basedOn w:val="Absatz-Standardschriftart"/>
    <w:link w:val="Kopfzeile"/>
    <w:uiPriority w:val="99"/>
    <w:rsid w:val="005E1F16"/>
    <w:rPr>
      <w:rFonts w:ascii="Calibri" w:eastAsia="Calibri" w:hAnsi="Calibri" w:cs="Times New Roman"/>
    </w:rPr>
  </w:style>
  <w:style w:type="paragraph" w:styleId="Fuzeile">
    <w:name w:val="footer"/>
    <w:basedOn w:val="Standard"/>
    <w:link w:val="FuzeileZchn"/>
    <w:uiPriority w:val="99"/>
    <w:semiHidden/>
    <w:unhideWhenUsed/>
    <w:rsid w:val="000F597C"/>
    <w:pPr>
      <w:tabs>
        <w:tab w:val="center" w:pos="4536"/>
        <w:tab w:val="right" w:pos="9072"/>
      </w:tabs>
    </w:pPr>
  </w:style>
  <w:style w:type="character" w:customStyle="1" w:styleId="FuzeileZchn">
    <w:name w:val="Fußzeile Zchn"/>
    <w:basedOn w:val="Absatz-Standardschriftart"/>
    <w:link w:val="Fuzeile"/>
    <w:uiPriority w:val="99"/>
    <w:semiHidden/>
    <w:rsid w:val="000F597C"/>
    <w:rPr>
      <w:sz w:val="22"/>
      <w:szCs w:val="22"/>
      <w:lang w:eastAsia="en-US"/>
    </w:rPr>
  </w:style>
  <w:style w:type="paragraph" w:styleId="Sprechblasentext">
    <w:name w:val="Balloon Text"/>
    <w:basedOn w:val="Standard"/>
    <w:link w:val="SprechblasentextZchn"/>
    <w:uiPriority w:val="99"/>
    <w:semiHidden/>
    <w:unhideWhenUsed/>
    <w:rsid w:val="000F59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597C"/>
    <w:rPr>
      <w:rFonts w:ascii="Tahoma" w:hAnsi="Tahoma" w:cs="Tahoma"/>
      <w:sz w:val="16"/>
      <w:szCs w:val="16"/>
      <w:lang w:eastAsia="en-US"/>
    </w:rPr>
  </w:style>
  <w:style w:type="character" w:styleId="Hyperlink">
    <w:name w:val="Hyperlink"/>
    <w:basedOn w:val="Absatz-Standardschriftart"/>
    <w:uiPriority w:val="99"/>
    <w:unhideWhenUsed/>
    <w:rsid w:val="002514C7"/>
    <w:rPr>
      <w:color w:val="0000FF" w:themeColor="hyperlink"/>
      <w:u w:val="single"/>
    </w:rPr>
  </w:style>
  <w:style w:type="character" w:styleId="BesuchterHyperlink">
    <w:name w:val="FollowedHyperlink"/>
    <w:basedOn w:val="Absatz-Standardschriftart"/>
    <w:uiPriority w:val="99"/>
    <w:semiHidden/>
    <w:unhideWhenUsed/>
    <w:rsid w:val="002514C7"/>
    <w:rPr>
      <w:color w:val="800080" w:themeColor="followedHyperlink"/>
      <w:u w:val="single"/>
    </w:rPr>
  </w:style>
  <w:style w:type="paragraph" w:styleId="Listenabsatz">
    <w:name w:val="List Paragraph"/>
    <w:basedOn w:val="Standard"/>
    <w:uiPriority w:val="34"/>
    <w:qFormat/>
    <w:rsid w:val="009B49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lbing-kuemmel.de/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Borco Marken Import GmbH</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Hubert</dc:creator>
  <cp:lastModifiedBy>Nikolas Odinius</cp:lastModifiedBy>
  <cp:revision>3</cp:revision>
  <dcterms:created xsi:type="dcterms:W3CDTF">2019-03-04T12:35:00Z</dcterms:created>
  <dcterms:modified xsi:type="dcterms:W3CDTF">2019-03-05T14:43:00Z</dcterms:modified>
</cp:coreProperties>
</file>